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2" w:rsidRPr="00A67AFA" w:rsidRDefault="00784E12" w:rsidP="00784E12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4E12" w:rsidRPr="00A67AFA" w:rsidRDefault="00784E12" w:rsidP="00784E12">
      <w:pPr>
        <w:jc w:val="center"/>
        <w:rPr>
          <w:rFonts w:ascii="Century Gothic" w:hAnsi="Century Gothic"/>
          <w:b/>
          <w:sz w:val="22"/>
          <w:szCs w:val="22"/>
        </w:rPr>
      </w:pPr>
      <w:r w:rsidRPr="00A67AFA">
        <w:rPr>
          <w:rFonts w:ascii="Century Gothic" w:hAnsi="Century Gothic"/>
          <w:b/>
          <w:sz w:val="22"/>
          <w:szCs w:val="22"/>
        </w:rPr>
        <w:t>Strathcona Hotel</w:t>
      </w:r>
    </w:p>
    <w:p w:rsidR="00784E12" w:rsidRPr="00A67AFA" w:rsidRDefault="00784E12" w:rsidP="00784E12">
      <w:pPr>
        <w:jc w:val="center"/>
        <w:rPr>
          <w:rFonts w:ascii="Century Gothic" w:hAnsi="Century Gothic"/>
          <w:b/>
          <w:sz w:val="22"/>
          <w:szCs w:val="22"/>
        </w:rPr>
      </w:pPr>
      <w:r w:rsidRPr="00A67AFA">
        <w:rPr>
          <w:rFonts w:ascii="Century Gothic" w:hAnsi="Century Gothic"/>
          <w:b/>
          <w:sz w:val="22"/>
          <w:szCs w:val="22"/>
        </w:rPr>
        <w:t>Policies &amp; Procedures</w:t>
      </w:r>
    </w:p>
    <w:p w:rsidR="0038633A" w:rsidRPr="00784E12" w:rsidRDefault="0038633A">
      <w:pPr>
        <w:rPr>
          <w:rFonts w:ascii="Century Gothic" w:hAnsi="Century Gothic"/>
        </w:rPr>
      </w:pPr>
    </w:p>
    <w:p w:rsidR="00AA3D0A" w:rsidRPr="00784E12" w:rsidRDefault="0038633A" w:rsidP="00AA3D0A">
      <w:pPr>
        <w:ind w:left="2160" w:hanging="2160"/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b/>
          <w:bCs w:val="0"/>
          <w:sz w:val="22"/>
          <w:szCs w:val="22"/>
        </w:rPr>
        <w:t>Subject:</w:t>
      </w:r>
      <w:r w:rsidRPr="00784E12">
        <w:rPr>
          <w:rFonts w:ascii="Century Gothic" w:hAnsi="Century Gothic"/>
          <w:b/>
          <w:bCs w:val="0"/>
          <w:sz w:val="22"/>
          <w:szCs w:val="22"/>
        </w:rPr>
        <w:tab/>
      </w:r>
      <w:r w:rsidRPr="00784E12">
        <w:rPr>
          <w:rFonts w:ascii="Century Gothic" w:hAnsi="Century Gothic"/>
          <w:sz w:val="22"/>
          <w:szCs w:val="22"/>
        </w:rPr>
        <w:t>Annual Vacation – Sa</w:t>
      </w:r>
      <w:r w:rsidR="00C51FAA" w:rsidRPr="00784E12">
        <w:rPr>
          <w:rFonts w:ascii="Century Gothic" w:hAnsi="Century Gothic"/>
          <w:sz w:val="22"/>
          <w:szCs w:val="22"/>
        </w:rPr>
        <w:t>laried, and Management Employee</w:t>
      </w:r>
      <w:r w:rsidR="007A2F3F" w:rsidRPr="00784E12">
        <w:rPr>
          <w:rFonts w:ascii="Century Gothic" w:hAnsi="Century Gothic"/>
          <w:sz w:val="22"/>
          <w:szCs w:val="22"/>
        </w:rPr>
        <w:t>.</w:t>
      </w:r>
    </w:p>
    <w:p w:rsidR="0038633A" w:rsidRPr="00784E12" w:rsidRDefault="0038633A" w:rsidP="00AA3D0A">
      <w:pPr>
        <w:ind w:left="2160" w:hanging="2160"/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b/>
          <w:bCs w:val="0"/>
          <w:sz w:val="22"/>
          <w:szCs w:val="22"/>
        </w:rPr>
        <w:t>Effective Date:</w:t>
      </w:r>
      <w:r w:rsidRPr="00784E12">
        <w:rPr>
          <w:rFonts w:ascii="Century Gothic" w:hAnsi="Century Gothic"/>
          <w:b/>
          <w:bCs w:val="0"/>
          <w:sz w:val="22"/>
          <w:szCs w:val="22"/>
        </w:rPr>
        <w:tab/>
      </w:r>
      <w:r w:rsidR="00C51FAA" w:rsidRPr="00784E12">
        <w:rPr>
          <w:rFonts w:ascii="Century Gothic" w:hAnsi="Century Gothic"/>
          <w:sz w:val="22"/>
          <w:szCs w:val="22"/>
        </w:rPr>
        <w:t xml:space="preserve">June </w:t>
      </w:r>
      <w:r w:rsidR="008379D7" w:rsidRPr="00784E12">
        <w:rPr>
          <w:rFonts w:ascii="Century Gothic" w:hAnsi="Century Gothic"/>
          <w:sz w:val="22"/>
          <w:szCs w:val="22"/>
        </w:rPr>
        <w:t>21</w:t>
      </w:r>
      <w:r w:rsidR="00C51FAA" w:rsidRPr="00784E12">
        <w:rPr>
          <w:rFonts w:ascii="Century Gothic" w:hAnsi="Century Gothic"/>
          <w:sz w:val="22"/>
          <w:szCs w:val="22"/>
        </w:rPr>
        <w:t>, 2007</w:t>
      </w:r>
    </w:p>
    <w:p w:rsidR="00C26677" w:rsidRPr="00784E12" w:rsidRDefault="00C26677">
      <w:pPr>
        <w:rPr>
          <w:rFonts w:ascii="Century Gothic" w:hAnsi="Century Gothic"/>
          <w:b/>
          <w:bCs w:val="0"/>
          <w:sz w:val="22"/>
          <w:szCs w:val="22"/>
        </w:rPr>
      </w:pPr>
    </w:p>
    <w:p w:rsidR="0038633A" w:rsidRPr="00784E12" w:rsidRDefault="0038633A">
      <w:pPr>
        <w:rPr>
          <w:rFonts w:ascii="Century Gothic" w:hAnsi="Century Gothic"/>
          <w:b/>
          <w:bCs w:val="0"/>
          <w:sz w:val="22"/>
          <w:szCs w:val="22"/>
        </w:rPr>
      </w:pPr>
      <w:r w:rsidRPr="00784E12">
        <w:rPr>
          <w:rFonts w:ascii="Century Gothic" w:hAnsi="Century Gothic"/>
          <w:b/>
          <w:bCs w:val="0"/>
          <w:sz w:val="22"/>
          <w:szCs w:val="22"/>
        </w:rPr>
        <w:t>Policy: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 xml:space="preserve">The employees of </w:t>
      </w:r>
      <w:r w:rsidR="00C51FAA" w:rsidRPr="00784E12">
        <w:rPr>
          <w:rFonts w:ascii="Century Gothic" w:hAnsi="Century Gothic"/>
          <w:sz w:val="22"/>
          <w:szCs w:val="22"/>
        </w:rPr>
        <w:t>Strathcona Hotel</w:t>
      </w:r>
      <w:r w:rsidRPr="00784E12">
        <w:rPr>
          <w:rFonts w:ascii="Century Gothic" w:hAnsi="Century Gothic"/>
          <w:sz w:val="22"/>
          <w:szCs w:val="22"/>
        </w:rPr>
        <w:t xml:space="preserve"> are hired with the expectation of performing designated job duties and responsibilities, all in the interest of providin</w:t>
      </w:r>
      <w:r w:rsidR="00784E12">
        <w:rPr>
          <w:rFonts w:ascii="Century Gothic" w:hAnsi="Century Gothic"/>
          <w:sz w:val="22"/>
          <w:szCs w:val="22"/>
        </w:rPr>
        <w:t>g guest experiences that exceed their expectation</w:t>
      </w:r>
      <w:r w:rsidRPr="00784E12">
        <w:rPr>
          <w:rFonts w:ascii="Century Gothic" w:hAnsi="Century Gothic"/>
          <w:sz w:val="22"/>
          <w:szCs w:val="22"/>
        </w:rPr>
        <w:t xml:space="preserve">.  The work, while rewarding can be both physically and mentally demanding. It is essential that our people take time to refresh, recharge and rejuvenate themselves. 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A well managed work schedule and appropriately timed vacations allow the opportunity for this rejuvenation to take place.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 xml:space="preserve">Effective immediately employees may carry over a maximum of 1 week into the following vacation year.  This carry-over is in addition to the current year accrual, in other words, the balance at the end of December of any year may be the annual accrual plus 1 week. </w:t>
      </w:r>
      <w:r w:rsidR="00784E12">
        <w:rPr>
          <w:rFonts w:ascii="Century Gothic" w:hAnsi="Century Gothic"/>
          <w:sz w:val="22"/>
          <w:szCs w:val="22"/>
        </w:rPr>
        <w:t xml:space="preserve"> </w:t>
      </w:r>
      <w:r w:rsidRPr="00784E12">
        <w:rPr>
          <w:rFonts w:ascii="Century Gothic" w:hAnsi="Century Gothic"/>
          <w:sz w:val="22"/>
          <w:szCs w:val="22"/>
        </w:rPr>
        <w:t>The vacation year will be calculated on a calendar year basis with the end of March as the cut off for accrued vacations to be taken by.</w:t>
      </w:r>
    </w:p>
    <w:p w:rsidR="00784E12" w:rsidRDefault="00784E12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 xml:space="preserve">It is the responsibility of the individuals and their respective Managers to ensure that no accrued vacation time is carried over beyond the guidelines set out above. 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 xml:space="preserve"> 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 xml:space="preserve">In the event that an employee has not taken their accrued vacation time as above, the accrued time beyond the guidelines will be </w:t>
      </w:r>
      <w:r w:rsidR="009E2034" w:rsidRPr="00784E12">
        <w:rPr>
          <w:rFonts w:ascii="Century Gothic" w:hAnsi="Century Gothic"/>
          <w:sz w:val="22"/>
          <w:szCs w:val="22"/>
        </w:rPr>
        <w:t xml:space="preserve">paid out in cash </w:t>
      </w:r>
      <w:r w:rsidRPr="00784E12">
        <w:rPr>
          <w:rFonts w:ascii="Century Gothic" w:hAnsi="Century Gothic"/>
          <w:sz w:val="22"/>
          <w:szCs w:val="22"/>
        </w:rPr>
        <w:t xml:space="preserve">if not used before the end of March of the following year.    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Vacation time, accruals and carry-over referred to in this policy apply on a calendar year basis.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03F7" w:rsidRPr="00784E12" w:rsidRDefault="0038633A">
      <w:p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 xml:space="preserve">All exceptions to this policy must be approved in advance by the </w:t>
      </w:r>
      <w:r w:rsidR="00C26677" w:rsidRPr="00784E12">
        <w:rPr>
          <w:rFonts w:ascii="Century Gothic" w:hAnsi="Century Gothic"/>
          <w:sz w:val="22"/>
          <w:szCs w:val="22"/>
        </w:rPr>
        <w:t>owners.</w:t>
      </w:r>
    </w:p>
    <w:p w:rsidR="00C26677" w:rsidRPr="00784E12" w:rsidRDefault="00C26677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rPr>
          <w:rFonts w:ascii="Century Gothic" w:hAnsi="Century Gothic"/>
          <w:b/>
          <w:bCs w:val="0"/>
          <w:sz w:val="22"/>
          <w:szCs w:val="22"/>
        </w:rPr>
      </w:pPr>
      <w:r w:rsidRPr="00784E12">
        <w:rPr>
          <w:rFonts w:ascii="Century Gothic" w:hAnsi="Century Gothic"/>
          <w:b/>
          <w:bCs w:val="0"/>
          <w:sz w:val="22"/>
          <w:szCs w:val="22"/>
        </w:rPr>
        <w:t>Procedure:</w:t>
      </w:r>
    </w:p>
    <w:p w:rsidR="0038633A" w:rsidRPr="00784E12" w:rsidRDefault="0038633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Every employee is entitled to paid vacation time off, earned on an accrued basis over the course of the year.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Vacation time is to be requested in writing by each employee to their respective Manager</w:t>
      </w:r>
      <w:r w:rsidR="00C26677" w:rsidRPr="00784E12">
        <w:rPr>
          <w:rFonts w:ascii="Century Gothic" w:hAnsi="Century Gothic"/>
          <w:sz w:val="22"/>
          <w:szCs w:val="22"/>
        </w:rPr>
        <w:t xml:space="preserve"> and or owners</w:t>
      </w:r>
      <w:r w:rsidRPr="00784E12">
        <w:rPr>
          <w:rFonts w:ascii="Century Gothic" w:hAnsi="Century Gothic"/>
          <w:sz w:val="22"/>
          <w:szCs w:val="22"/>
        </w:rPr>
        <w:t>. Vacation time is not approved until confirmed in writing.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Vacation time may be requested at any time during the year; the approval of requests will be made based on operational demands.</w:t>
      </w:r>
    </w:p>
    <w:p w:rsidR="0038633A" w:rsidRPr="00784E12" w:rsidRDefault="0038633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A vacation request will be approved or denied within 1 week of the request.</w:t>
      </w:r>
    </w:p>
    <w:p w:rsidR="00AA3D0A" w:rsidRPr="00784E12" w:rsidRDefault="00AA3D0A" w:rsidP="00AA3D0A">
      <w:pPr>
        <w:rPr>
          <w:rFonts w:ascii="Century Gothic" w:hAnsi="Century Gothic"/>
          <w:sz w:val="22"/>
          <w:szCs w:val="22"/>
        </w:rPr>
      </w:pPr>
    </w:p>
    <w:p w:rsidR="0038633A" w:rsidRPr="00784E12" w:rsidRDefault="0038633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84E12">
        <w:rPr>
          <w:rFonts w:ascii="Century Gothic" w:hAnsi="Century Gothic"/>
          <w:sz w:val="22"/>
          <w:szCs w:val="22"/>
        </w:rPr>
        <w:t>Approved vacation time may not be cancelled by the Employee or th</w:t>
      </w:r>
      <w:r w:rsidR="00C26677" w:rsidRPr="00784E12">
        <w:rPr>
          <w:rFonts w:ascii="Century Gothic" w:hAnsi="Century Gothic"/>
          <w:sz w:val="22"/>
          <w:szCs w:val="22"/>
        </w:rPr>
        <w:t xml:space="preserve">e Employer except </w:t>
      </w:r>
      <w:r w:rsidR="00784E12" w:rsidRPr="00784E12">
        <w:rPr>
          <w:rFonts w:ascii="Century Gothic" w:hAnsi="Century Gothic"/>
          <w:sz w:val="22"/>
          <w:szCs w:val="22"/>
        </w:rPr>
        <w:t>in emergency</w:t>
      </w:r>
      <w:r w:rsidRPr="00784E12">
        <w:rPr>
          <w:rFonts w:ascii="Century Gothic" w:hAnsi="Century Gothic"/>
          <w:sz w:val="22"/>
          <w:szCs w:val="22"/>
        </w:rPr>
        <w:t xml:space="preserve"> situations or as mutually agreed by the Employee and E</w:t>
      </w:r>
      <w:r w:rsidR="00C26677" w:rsidRPr="00784E12">
        <w:rPr>
          <w:rFonts w:ascii="Century Gothic" w:hAnsi="Century Gothic"/>
          <w:sz w:val="22"/>
          <w:szCs w:val="22"/>
        </w:rPr>
        <w:t>mployer.</w:t>
      </w:r>
    </w:p>
    <w:sectPr w:rsidR="0038633A" w:rsidRPr="00784E12" w:rsidSect="006D5334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FB" w:rsidRDefault="00EA35FB">
      <w:r>
        <w:separator/>
      </w:r>
    </w:p>
  </w:endnote>
  <w:endnote w:type="continuationSeparator" w:id="0">
    <w:p w:rsidR="00EA35FB" w:rsidRDefault="00EA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FB" w:rsidRDefault="00EA35FB">
      <w:r>
        <w:separator/>
      </w:r>
    </w:p>
  </w:footnote>
  <w:footnote w:type="continuationSeparator" w:id="0">
    <w:p w:rsidR="00EA35FB" w:rsidRDefault="00EA3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CC4"/>
    <w:multiLevelType w:val="hybridMultilevel"/>
    <w:tmpl w:val="917CD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34716"/>
    <w:multiLevelType w:val="hybridMultilevel"/>
    <w:tmpl w:val="9426D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319DD"/>
    <w:multiLevelType w:val="hybridMultilevel"/>
    <w:tmpl w:val="CA1059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031DBD"/>
    <w:multiLevelType w:val="hybridMultilevel"/>
    <w:tmpl w:val="3B9A12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54563D"/>
    <w:multiLevelType w:val="hybridMultilevel"/>
    <w:tmpl w:val="445AC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2E1338"/>
    <w:multiLevelType w:val="hybridMultilevel"/>
    <w:tmpl w:val="DBB43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1916904"/>
    <w:multiLevelType w:val="hybridMultilevel"/>
    <w:tmpl w:val="F74A7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43591"/>
    <w:multiLevelType w:val="hybridMultilevel"/>
    <w:tmpl w:val="9426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52B22"/>
    <w:multiLevelType w:val="hybridMultilevel"/>
    <w:tmpl w:val="FA4823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C89"/>
    <w:rsid w:val="002348BE"/>
    <w:rsid w:val="003803F7"/>
    <w:rsid w:val="0038633A"/>
    <w:rsid w:val="003B43CD"/>
    <w:rsid w:val="004231E7"/>
    <w:rsid w:val="006D5334"/>
    <w:rsid w:val="006F4C89"/>
    <w:rsid w:val="00784E12"/>
    <w:rsid w:val="007A2F3F"/>
    <w:rsid w:val="008379D7"/>
    <w:rsid w:val="009E2034"/>
    <w:rsid w:val="00AA3D0A"/>
    <w:rsid w:val="00AC14F4"/>
    <w:rsid w:val="00BF0B90"/>
    <w:rsid w:val="00C26677"/>
    <w:rsid w:val="00C51FAA"/>
    <w:rsid w:val="00CC37F3"/>
    <w:rsid w:val="00D475C7"/>
    <w:rsid w:val="00EA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334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6D5334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D5334"/>
    <w:pPr>
      <w:keepNext/>
      <w:jc w:val="center"/>
      <w:outlineLvl w:val="1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533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84E12"/>
    <w:pPr>
      <w:jc w:val="center"/>
    </w:pPr>
    <w:rPr>
      <w:b/>
      <w:bCs w:val="0"/>
    </w:rPr>
  </w:style>
  <w:style w:type="character" w:customStyle="1" w:styleId="SubtitleChar">
    <w:name w:val="Subtitle Char"/>
    <w:basedOn w:val="DefaultParagraphFont"/>
    <w:link w:val="Subtitle"/>
    <w:rsid w:val="00784E12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Mountain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Mountain</dc:title>
  <dc:subject/>
  <dc:creator>Human Resources</dc:creator>
  <cp:keywords/>
  <dc:description/>
  <cp:lastModifiedBy>Strathcona</cp:lastModifiedBy>
  <cp:revision>3</cp:revision>
  <cp:lastPrinted>2007-06-19T18:59:00Z</cp:lastPrinted>
  <dcterms:created xsi:type="dcterms:W3CDTF">2011-12-16T23:39:00Z</dcterms:created>
  <dcterms:modified xsi:type="dcterms:W3CDTF">2013-02-22T00:38:00Z</dcterms:modified>
</cp:coreProperties>
</file>